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13" w:rsidRDefault="005D3C13" w:rsidP="005D3C1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77470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C13" w:rsidRDefault="005D3C13" w:rsidP="005D3C1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3C13" w:rsidRDefault="005D3C13" w:rsidP="005D3C1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3C13" w:rsidRDefault="005D3C13" w:rsidP="005D3C1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3C13" w:rsidRDefault="005D3C13" w:rsidP="005D3C1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3C13" w:rsidRDefault="005D3C13" w:rsidP="005D3C1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депутатов ПИОНЕРСКОГО сельского поселения </w:t>
      </w:r>
    </w:p>
    <w:p w:rsidR="005D3C13" w:rsidRDefault="005D3C13" w:rsidP="005D3C1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Смоленского  района Смоленской области</w:t>
      </w:r>
    </w:p>
    <w:p w:rsidR="005D3C13" w:rsidRDefault="005D3C13" w:rsidP="005D3C13">
      <w:pPr>
        <w:pStyle w:val="2"/>
      </w:pPr>
    </w:p>
    <w:p w:rsidR="005D3C13" w:rsidRDefault="005D3C13" w:rsidP="005D3C13">
      <w:pPr>
        <w:pStyle w:val="2"/>
        <w:ind w:right="0" w:firstLine="0"/>
      </w:pPr>
      <w:r>
        <w:t xml:space="preserve">РЕШЕНИЕ            </w:t>
      </w:r>
    </w:p>
    <w:p w:rsidR="005D3C13" w:rsidRDefault="005D3C13" w:rsidP="005D3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C13" w:rsidRDefault="005D3C13" w:rsidP="005D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24.06.2022 года                                                               № 13</w:t>
      </w:r>
    </w:p>
    <w:p w:rsidR="007F439B" w:rsidRPr="005D3C13" w:rsidRDefault="007F439B" w:rsidP="005D3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9B" w:rsidRPr="005D3C13" w:rsidRDefault="007F439B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О создании условий для обеспечения</w:t>
      </w:r>
    </w:p>
    <w:p w:rsidR="007F439B" w:rsidRPr="005D3C13" w:rsidRDefault="007F439B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жителей </w:t>
      </w:r>
      <w:r w:rsidR="005D3C13">
        <w:rPr>
          <w:rFonts w:ascii="Times New Roman" w:hAnsi="Times New Roman" w:cs="Times New Roman"/>
          <w:sz w:val="28"/>
          <w:szCs w:val="28"/>
          <w:lang w:eastAsia="ru-RU"/>
        </w:rPr>
        <w:t>Пионер</w:t>
      </w:r>
      <w:r w:rsidRPr="005D3C13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7F439B" w:rsidRPr="005D3C13" w:rsidRDefault="007F439B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7F439B" w:rsidRPr="005D3C13" w:rsidRDefault="007F439B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услугами связи</w:t>
      </w:r>
    </w:p>
    <w:p w:rsidR="007F439B" w:rsidRPr="007F439B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9B" w:rsidRPr="005D3C13" w:rsidRDefault="005D3C13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F439B"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пунктом 10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27 части 7 статьи 28 Устава </w:t>
      </w:r>
      <w:r w:rsidRPr="005D3C13">
        <w:rPr>
          <w:rFonts w:ascii="Times New Roman" w:hAnsi="Times New Roman" w:cs="Times New Roman"/>
          <w:sz w:val="28"/>
          <w:szCs w:val="28"/>
          <w:lang w:eastAsia="ru-RU"/>
        </w:rPr>
        <w:t>Пионерского</w:t>
      </w:r>
      <w:r w:rsidR="007F439B"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Совет депутатов </w:t>
      </w:r>
      <w:r w:rsidRPr="005D3C13">
        <w:rPr>
          <w:rFonts w:ascii="Times New Roman" w:hAnsi="Times New Roman" w:cs="Times New Roman"/>
          <w:sz w:val="28"/>
          <w:szCs w:val="28"/>
          <w:lang w:eastAsia="ru-RU"/>
        </w:rPr>
        <w:t>Пионерского</w:t>
      </w:r>
      <w:r w:rsidR="007F439B"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5D3C13" w:rsidRDefault="005D3C13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39B" w:rsidRPr="005D3C13" w:rsidRDefault="007F439B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D3C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РЕШИЛ:</w:t>
      </w:r>
      <w:r w:rsidRPr="005D3C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F439B" w:rsidRPr="005D3C13" w:rsidRDefault="007F439B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1.  </w:t>
      </w:r>
      <w:bookmarkStart w:id="0" w:name="_GoBack"/>
      <w:r w:rsidRPr="005D3C13"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</w:t>
      </w:r>
      <w:proofErr w:type="gramStart"/>
      <w:r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создании условий для обеспечения жителей </w:t>
      </w:r>
      <w:r w:rsidR="005D3C13" w:rsidRPr="005D3C13">
        <w:rPr>
          <w:rFonts w:ascii="Times New Roman" w:hAnsi="Times New Roman" w:cs="Times New Roman"/>
          <w:sz w:val="28"/>
          <w:szCs w:val="28"/>
          <w:lang w:eastAsia="ru-RU"/>
        </w:rPr>
        <w:t>Пионерского</w:t>
      </w:r>
      <w:r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услугами связи</w:t>
      </w:r>
      <w:bookmarkEnd w:id="0"/>
      <w:r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7F439B" w:rsidRPr="005D3C13" w:rsidRDefault="007F439B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2.  Настоящее решение вступает в силу на следующий день, после дня его официального обнародования.</w:t>
      </w:r>
    </w:p>
    <w:p w:rsidR="007F439B" w:rsidRPr="005D3C13" w:rsidRDefault="007F439B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3.   Настоящее решение подлежит обнародованию и размещению на официальном сайте Администрации </w:t>
      </w:r>
      <w:r w:rsidR="005D3C13" w:rsidRPr="005D3C13">
        <w:rPr>
          <w:rFonts w:ascii="Times New Roman" w:hAnsi="Times New Roman" w:cs="Times New Roman"/>
          <w:sz w:val="28"/>
          <w:szCs w:val="28"/>
          <w:lang w:eastAsia="ru-RU"/>
        </w:rPr>
        <w:t>Пионерского</w:t>
      </w:r>
      <w:r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в информационно-телекоммуникационной сети «Интернет» http://</w:t>
      </w:r>
      <w:proofErr w:type="spellStart"/>
      <w:r w:rsidR="005D3C13" w:rsidRPr="005D3C13">
        <w:rPr>
          <w:rFonts w:ascii="Times New Roman" w:hAnsi="Times New Roman" w:cs="Times New Roman"/>
          <w:sz w:val="28"/>
          <w:szCs w:val="28"/>
          <w:lang w:val="en-US" w:eastAsia="ru-RU"/>
        </w:rPr>
        <w:t>pioner</w:t>
      </w:r>
      <w:proofErr w:type="spellEnd"/>
      <w:r w:rsidRPr="005D3C13">
        <w:rPr>
          <w:rFonts w:ascii="Times New Roman" w:hAnsi="Times New Roman" w:cs="Times New Roman"/>
          <w:sz w:val="28"/>
          <w:szCs w:val="28"/>
          <w:lang w:eastAsia="ru-RU"/>
        </w:rPr>
        <w:t>.smol-ray.ru.</w:t>
      </w:r>
      <w:r w:rsidR="005D3C13" w:rsidRPr="005D3C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39B" w:rsidRPr="005D3C13" w:rsidRDefault="007F439B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F439B" w:rsidRPr="005D3C13" w:rsidRDefault="007F439B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F439B" w:rsidRPr="005D3C13" w:rsidRDefault="007F439B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7F439B" w:rsidRPr="005D3C13" w:rsidRDefault="005D3C13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Пионерского</w:t>
      </w:r>
      <w:r w:rsidR="007F439B"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 </w:t>
      </w:r>
    </w:p>
    <w:p w:rsidR="007F439B" w:rsidRPr="005D3C13" w:rsidRDefault="007F439B" w:rsidP="005D3C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Смоленского района Смоленской </w:t>
      </w:r>
      <w:r w:rsidR="005D3C13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5D3C13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                  </w:t>
      </w:r>
      <w:proofErr w:type="spellStart"/>
      <w:r w:rsidR="005D3C13" w:rsidRPr="005D3C13">
        <w:rPr>
          <w:rFonts w:ascii="Times New Roman" w:hAnsi="Times New Roman" w:cs="Times New Roman"/>
          <w:b/>
          <w:sz w:val="28"/>
          <w:szCs w:val="28"/>
          <w:lang w:eastAsia="ru-RU"/>
        </w:rPr>
        <w:t>А.П.Кутузов</w:t>
      </w:r>
      <w:proofErr w:type="spellEnd"/>
    </w:p>
    <w:p w:rsidR="007F439B" w:rsidRPr="007F439B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9B" w:rsidRPr="007F439B" w:rsidRDefault="007F439B" w:rsidP="001C3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9B" w:rsidRPr="007F439B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F439B" w:rsidRPr="005D3C13" w:rsidRDefault="007F439B" w:rsidP="005D3C13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7F439B" w:rsidRPr="005D3C13" w:rsidRDefault="007F439B" w:rsidP="005D3C13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7F439B" w:rsidRPr="005D3C13" w:rsidRDefault="005D3C13" w:rsidP="005D3C13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Пионерского</w:t>
      </w:r>
      <w:r w:rsidR="007F439B" w:rsidRPr="005D3C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F439B" w:rsidRPr="005D3C13" w:rsidRDefault="007F439B" w:rsidP="005D3C13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7F439B" w:rsidRPr="005D3C13" w:rsidRDefault="007F439B" w:rsidP="005D3C13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D3C13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 w:rsidR="005D3C13" w:rsidRPr="005D3C1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D3C13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5D3C13" w:rsidRPr="005D3C13">
        <w:rPr>
          <w:rFonts w:ascii="Times New Roman" w:hAnsi="Times New Roman" w:cs="Times New Roman"/>
          <w:sz w:val="28"/>
          <w:szCs w:val="28"/>
          <w:lang w:eastAsia="ru-RU"/>
        </w:rPr>
        <w:t>6.2022г. № 13</w:t>
      </w:r>
      <w:r w:rsidRPr="007F4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9B" w:rsidRPr="006A60C8" w:rsidRDefault="007F439B" w:rsidP="007F439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F439B" w:rsidRPr="006A60C8" w:rsidRDefault="007F439B" w:rsidP="007F439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условий для обеспечения жителей </w:t>
      </w:r>
      <w:r w:rsidR="005D3C13" w:rsidRPr="006A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Пионерского</w:t>
      </w:r>
      <w:r w:rsidRPr="006A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Смоленского района Смоленской области услугами связи</w:t>
      </w:r>
    </w:p>
    <w:p w:rsidR="007F439B" w:rsidRPr="006A60C8" w:rsidRDefault="007F439B" w:rsidP="007F439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439B" w:rsidRPr="006A60C8" w:rsidRDefault="007F439B" w:rsidP="007F439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1. Настоящее Положение определяет полномочия органов местного самоуправления </w:t>
      </w:r>
      <w:r w:rsidR="005D3C13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Смоленского района Смоленской области по созданию условий для обеспечения жителей </w:t>
      </w:r>
      <w:r w:rsidR="005D3C13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услугами связи, в соответствии с установленными правилами и требованиями.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2. Под «созданием условий» понимается комплекс мер, направленных на осуществление, выполнение, организацию и управление деятельности, обеспечивающей реализацию тех или иных прав, норм, обязательств и полномочий.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3. В решении вопросов по созданию условий для обеспечения жителей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Смоленского района Смоленской области услугами связи органы местного самоуправления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Смоленского района Смоленской области руководствуются: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Федеральным законом от 7 июля 2003 года № 126-ФЗ «О связи»;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Федеральным законом от 17 июля 1999 годя № 176-ФЗ «О почтовой связи»;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Федеральным законом от 7 февраля 1992 годя № 2300-1 «О защите прав потребителей»;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Постановлением Правительства РФ от 31 августа 2021г. № 1453 «Об утверждении перечня экстренных оперативных служб, вызов 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круглосуточно и бесплатно обязан обеспечить оператор связи пользователю услугами связи»;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Уставом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Смоленского района Смоленской области;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муниципальными нормативными правыми актами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 и задачи органов местного самоуправления</w:t>
      </w:r>
    </w:p>
    <w:p w:rsidR="007F439B" w:rsidRPr="001C3DA4" w:rsidRDefault="006A60C8" w:rsidP="007F439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Пионерского</w:t>
      </w:r>
      <w:r w:rsidR="007F439B" w:rsidRPr="001C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Смоленского района Смоленской области по созданию условий для обеспечения жителей</w:t>
      </w:r>
      <w:r w:rsidRPr="001C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Пионер</w:t>
      </w:r>
      <w:r w:rsidR="007F439B" w:rsidRPr="001C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поселения Смоленского района Смоленской области услугами связи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4. Основной целью органов местного самоуправления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является создание условий для развития инфраструктуры связи с целью бесперебойного обеспечения населения услугами связи на территории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5. Основными задачами по созданию условий для обеспечения жителей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услугами связи являются: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1) развитие на территории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</w:t>
      </w:r>
      <w:proofErr w:type="spellStart"/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конкурентноспособного</w:t>
      </w:r>
      <w:proofErr w:type="spellEnd"/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потребительского рынка, обеспечивающего широкие возможности удовлетворения потребностей жителей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Кощинского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в услугах связи;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2) содействие операторам связи в максимальном удовлетворении потребностей населения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и предприятий в услугах связи и повышения качества предоставляемых услуг;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3) создание условий для расширения видов и объема услуг связи;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 4) создание условий для обеспечения доступности услуг связи всем категориям потребителей на территории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5) обеспечение жителям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комфортных условий для наиболее полного удовлетворения потребностей населения в качественных услугах связи;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6) иные цели и задачи в соответствии с законодательством Российской Федерации.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Основные полномочия органов местного самоуправления </w:t>
      </w:r>
      <w:r w:rsidR="006A60C8" w:rsidRPr="001C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Смоленского района Смоленской области по созданию условий для обеспечения жителей </w:t>
      </w:r>
      <w:r w:rsidR="006A60C8" w:rsidRPr="001C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Смоленского района Смоленской области услугами связи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6. К полномочиям Совета депутатов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относятся: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1) принятие нормативных правовых актов по вопросам создания условий для обеспечения в рамках компетенции, определенной действующим законодательством;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2) установление объемов финансирования, необходимого для создания условий по обеспечению жителей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услугами связи при принятии бюджета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на очередной финансовый год (и плановый период);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3) осуществление иных полномочий в соответствии с действующим законодательством.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7. К полномочиям Администрации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относятся: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1) координация деятельности органов местного самоуправления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в области создания условий по обеспечению жителей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услугами связи;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2) подготовка и согласование проектов муниципальных правовых актов по вопросам связи и информатизации;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3) содействие организациям почтовой связи в размещении объектов почтовой связи,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4) способствование созданию и поддержанию устойчивой работы местных почтовых маршрутов,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5) оказание содействия организациям почтовой связи в размещении почтовых ящиков на территории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6) контролирование обеспечения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7) обеспечение равного доступа операторам связи к строительству (размещению) и эксплуатации сре</w:t>
      </w:r>
      <w:proofErr w:type="gramStart"/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в пределах полос отвода автомобильных дорог и других инженерных объектов, находящихся в муниципальной собственности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8) участие в создании на территории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соответствующих экстренных оперативных служб и обеспечении круглогодичного вывоза указанных служб через средства связи в соответствии с действующим законодательством;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9) представление уполномоченным органам информации о нарушениях, выявленных по оказанию услуг связи;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10) осуществление защиты прав потребителей в области связи в пределах полномочий, установленных действующим законодательством;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11) содействие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12) рассмотрение обращений граждан и организаций по вопросам оказания услуг связи;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13) осуществление иных полномочий в соответствии с действующим законодательством.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Финансовое обеспечение расходов на создание условий для обеспечения жителей </w:t>
      </w:r>
      <w:r w:rsidR="006A60C8" w:rsidRPr="001C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Смоленского района Смоленской области услугами связи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8. Реализация полномочий по созданию условий для обеспечения жителей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услугами связи является расходным обязательством </w:t>
      </w:r>
      <w:r w:rsidR="006A60C8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9. Финансирование расходов на создание условий для обеспечения жителей </w:t>
      </w:r>
      <w:r w:rsidR="001C3DA4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услугами связи осуществляется в пределах средств, предусмотренных в бюджете </w:t>
      </w:r>
      <w:r w:rsidR="001C3DA4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10. Для решения данного вопроса местного значения </w:t>
      </w:r>
      <w:r w:rsidR="001C3DA4"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могут быть использованы иные источники финансирования в соответствии с действующим законодательством.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F439B" w:rsidRPr="001C3DA4" w:rsidRDefault="007F439B" w:rsidP="007F43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439B" w:rsidRPr="001C3DA4" w:rsidRDefault="00960C64" w:rsidP="007F4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F439B" w:rsidRPr="001C3D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Назад</w:t>
        </w:r>
      </w:hyperlink>
    </w:p>
    <w:p w:rsidR="0085564D" w:rsidRPr="001C3DA4" w:rsidRDefault="0085564D">
      <w:pPr>
        <w:rPr>
          <w:rFonts w:ascii="Times New Roman" w:hAnsi="Times New Roman" w:cs="Times New Roman"/>
          <w:sz w:val="28"/>
          <w:szCs w:val="28"/>
        </w:rPr>
      </w:pPr>
    </w:p>
    <w:sectPr w:rsidR="0085564D" w:rsidRPr="001C3DA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64" w:rsidRDefault="00960C64" w:rsidP="00C01E52">
      <w:pPr>
        <w:spacing w:after="0" w:line="240" w:lineRule="auto"/>
      </w:pPr>
      <w:r>
        <w:separator/>
      </w:r>
    </w:p>
  </w:endnote>
  <w:endnote w:type="continuationSeparator" w:id="0">
    <w:p w:rsidR="00960C64" w:rsidRDefault="00960C64" w:rsidP="00C0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64" w:rsidRDefault="00960C64" w:rsidP="00C01E52">
      <w:pPr>
        <w:spacing w:after="0" w:line="240" w:lineRule="auto"/>
      </w:pPr>
      <w:r>
        <w:separator/>
      </w:r>
    </w:p>
  </w:footnote>
  <w:footnote w:type="continuationSeparator" w:id="0">
    <w:p w:rsidR="00960C64" w:rsidRDefault="00960C64" w:rsidP="00C0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188248"/>
      <w:docPartObj>
        <w:docPartGallery w:val="Page Numbers (Top of Page)"/>
        <w:docPartUnique/>
      </w:docPartObj>
    </w:sdtPr>
    <w:sdtContent>
      <w:p w:rsidR="00C01E52" w:rsidRDefault="00C01E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01E52" w:rsidRDefault="00C01E5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84"/>
    <w:rsid w:val="001C3DA4"/>
    <w:rsid w:val="005D3C13"/>
    <w:rsid w:val="006A60C8"/>
    <w:rsid w:val="006D2684"/>
    <w:rsid w:val="007F439B"/>
    <w:rsid w:val="0085564D"/>
    <w:rsid w:val="00960C64"/>
    <w:rsid w:val="00C0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3C13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39B"/>
    <w:rPr>
      <w:b/>
      <w:bCs/>
    </w:rPr>
  </w:style>
  <w:style w:type="character" w:styleId="a5">
    <w:name w:val="Hyperlink"/>
    <w:basedOn w:val="a0"/>
    <w:uiPriority w:val="99"/>
    <w:semiHidden/>
    <w:unhideWhenUsed/>
    <w:rsid w:val="007F43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5D3C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6">
    <w:name w:val="No Spacing"/>
    <w:uiPriority w:val="1"/>
    <w:qFormat/>
    <w:rsid w:val="005D3C1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0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E52"/>
  </w:style>
  <w:style w:type="paragraph" w:styleId="a9">
    <w:name w:val="footer"/>
    <w:basedOn w:val="a"/>
    <w:link w:val="aa"/>
    <w:uiPriority w:val="99"/>
    <w:unhideWhenUsed/>
    <w:rsid w:val="00C0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E52"/>
  </w:style>
  <w:style w:type="paragraph" w:styleId="ab">
    <w:name w:val="Balloon Text"/>
    <w:basedOn w:val="a"/>
    <w:link w:val="ac"/>
    <w:uiPriority w:val="99"/>
    <w:semiHidden/>
    <w:unhideWhenUsed/>
    <w:rsid w:val="00C0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1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3C13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39B"/>
    <w:rPr>
      <w:b/>
      <w:bCs/>
    </w:rPr>
  </w:style>
  <w:style w:type="character" w:styleId="a5">
    <w:name w:val="Hyperlink"/>
    <w:basedOn w:val="a0"/>
    <w:uiPriority w:val="99"/>
    <w:semiHidden/>
    <w:unhideWhenUsed/>
    <w:rsid w:val="007F43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5D3C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6">
    <w:name w:val="No Spacing"/>
    <w:uiPriority w:val="1"/>
    <w:qFormat/>
    <w:rsid w:val="005D3C1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0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E52"/>
  </w:style>
  <w:style w:type="paragraph" w:styleId="a9">
    <w:name w:val="footer"/>
    <w:basedOn w:val="a"/>
    <w:link w:val="aa"/>
    <w:uiPriority w:val="99"/>
    <w:unhideWhenUsed/>
    <w:rsid w:val="00C0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E52"/>
  </w:style>
  <w:style w:type="paragraph" w:styleId="ab">
    <w:name w:val="Balloon Text"/>
    <w:basedOn w:val="a"/>
    <w:link w:val="ac"/>
    <w:uiPriority w:val="99"/>
    <w:semiHidden/>
    <w:unhideWhenUsed/>
    <w:rsid w:val="00C0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1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oshino.smol-ray.ru/sovet-deputatov/resheniya-soveta-deputatov/2022-god/reshenie-22-ot-26-05-2022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4454-4499-48A8-9F79-1982BD67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2022-06-17T12:39:00Z</cp:lastPrinted>
  <dcterms:created xsi:type="dcterms:W3CDTF">2022-06-17T12:05:00Z</dcterms:created>
  <dcterms:modified xsi:type="dcterms:W3CDTF">2022-06-17T12:40:00Z</dcterms:modified>
</cp:coreProperties>
</file>